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408" w:rsidRPr="000C7E8D" w:rsidRDefault="002E3D45" w:rsidP="002E3D45">
      <w:pPr>
        <w:jc w:val="right"/>
        <w:rPr>
          <w:rFonts w:ascii="Times New Roman" w:hAnsi="Times New Roman" w:cs="Times New Roman"/>
        </w:rPr>
      </w:pPr>
      <w:r w:rsidRPr="000C7E8D">
        <w:rPr>
          <w:rFonts w:ascii="Times New Roman" w:hAnsi="Times New Roman" w:cs="Times New Roman"/>
        </w:rPr>
        <w:t>Утверждаю:</w:t>
      </w:r>
    </w:p>
    <w:p w:rsidR="002E3D45" w:rsidRPr="000C7E8D" w:rsidRDefault="002E3D45" w:rsidP="002E3D45">
      <w:pPr>
        <w:jc w:val="right"/>
        <w:rPr>
          <w:rFonts w:ascii="Times New Roman" w:hAnsi="Times New Roman" w:cs="Times New Roman"/>
        </w:rPr>
      </w:pPr>
      <w:r w:rsidRPr="000C7E8D">
        <w:rPr>
          <w:rFonts w:ascii="Times New Roman" w:hAnsi="Times New Roman" w:cs="Times New Roman"/>
        </w:rPr>
        <w:t>Директор ООО</w:t>
      </w:r>
      <w:r w:rsidR="0019119F">
        <w:rPr>
          <w:rFonts w:ascii="Times New Roman" w:hAnsi="Times New Roman" w:cs="Times New Roman"/>
        </w:rPr>
        <w:t xml:space="preserve"> «</w:t>
      </w:r>
      <w:proofErr w:type="spellStart"/>
      <w:r w:rsidRPr="000C7E8D">
        <w:rPr>
          <w:rFonts w:ascii="Times New Roman" w:hAnsi="Times New Roman" w:cs="Times New Roman"/>
        </w:rPr>
        <w:t>Кемчуг</w:t>
      </w:r>
      <w:proofErr w:type="spellEnd"/>
      <w:r w:rsidR="0019119F">
        <w:rPr>
          <w:rFonts w:ascii="Times New Roman" w:hAnsi="Times New Roman" w:cs="Times New Roman"/>
        </w:rPr>
        <w:t>»</w:t>
      </w:r>
      <w:r w:rsidRPr="000C7E8D">
        <w:rPr>
          <w:rFonts w:ascii="Times New Roman" w:hAnsi="Times New Roman" w:cs="Times New Roman"/>
        </w:rPr>
        <w:t xml:space="preserve"> </w:t>
      </w:r>
    </w:p>
    <w:p w:rsidR="002E3D45" w:rsidRPr="000C7E8D" w:rsidRDefault="0019119F" w:rsidP="002E3D4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Гостиница  «</w:t>
      </w:r>
      <w:r w:rsidR="002E3D45" w:rsidRPr="000C7E8D">
        <w:rPr>
          <w:rFonts w:ascii="Times New Roman" w:hAnsi="Times New Roman" w:cs="Times New Roman"/>
          <w:lang w:val="en-US"/>
        </w:rPr>
        <w:t>Care</w:t>
      </w:r>
      <w:r>
        <w:rPr>
          <w:rFonts w:ascii="Times New Roman" w:hAnsi="Times New Roman" w:cs="Times New Roman"/>
        </w:rPr>
        <w:t>»</w:t>
      </w:r>
    </w:p>
    <w:p w:rsidR="002E3D45" w:rsidRPr="000C7E8D" w:rsidRDefault="002E3D45" w:rsidP="002E3D45">
      <w:pPr>
        <w:jc w:val="right"/>
        <w:rPr>
          <w:rFonts w:ascii="Times New Roman" w:hAnsi="Times New Roman" w:cs="Times New Roman"/>
        </w:rPr>
      </w:pPr>
      <w:r w:rsidRPr="000C7E8D">
        <w:rPr>
          <w:rFonts w:ascii="Times New Roman" w:hAnsi="Times New Roman" w:cs="Times New Roman"/>
          <w:u w:val="single"/>
        </w:rPr>
        <w:t xml:space="preserve">_________________________  </w:t>
      </w:r>
      <w:r w:rsidR="008A62A0">
        <w:rPr>
          <w:rFonts w:ascii="Times New Roman" w:hAnsi="Times New Roman" w:cs="Times New Roman"/>
        </w:rPr>
        <w:t>Сосновский</w:t>
      </w:r>
      <w:r w:rsidRPr="000C7E8D">
        <w:rPr>
          <w:rFonts w:ascii="Times New Roman" w:hAnsi="Times New Roman" w:cs="Times New Roman"/>
        </w:rPr>
        <w:t xml:space="preserve"> </w:t>
      </w:r>
      <w:r w:rsidR="008A62A0">
        <w:rPr>
          <w:rFonts w:ascii="Times New Roman" w:hAnsi="Times New Roman" w:cs="Times New Roman"/>
        </w:rPr>
        <w:t>А</w:t>
      </w:r>
      <w:r w:rsidRPr="000C7E8D">
        <w:rPr>
          <w:rFonts w:ascii="Times New Roman" w:hAnsi="Times New Roman" w:cs="Times New Roman"/>
        </w:rPr>
        <w:t>.В</w:t>
      </w:r>
      <w:r w:rsidR="0021532E">
        <w:rPr>
          <w:rFonts w:ascii="Times New Roman" w:hAnsi="Times New Roman" w:cs="Times New Roman"/>
        </w:rPr>
        <w:t>.</w:t>
      </w:r>
    </w:p>
    <w:p w:rsidR="000C7E8D" w:rsidRPr="00D60A95" w:rsidRDefault="0021532E" w:rsidP="000C7E8D">
      <w:pPr>
        <w:jc w:val="righ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0</w:t>
      </w:r>
      <w:r w:rsidR="002E3D45" w:rsidRPr="0076248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 w:rsidR="00D60A95">
        <w:rPr>
          <w:rFonts w:ascii="Times New Roman" w:hAnsi="Times New Roman" w:cs="Times New Roman"/>
          <w:lang w:val="en-US"/>
        </w:rPr>
        <w:t>0</w:t>
      </w:r>
      <w:r w:rsidR="008A62A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.202</w:t>
      </w:r>
      <w:r w:rsidR="00D60A95">
        <w:rPr>
          <w:rFonts w:ascii="Times New Roman" w:hAnsi="Times New Roman" w:cs="Times New Roman"/>
          <w:lang w:val="en-US"/>
        </w:rPr>
        <w:t>6</w:t>
      </w:r>
    </w:p>
    <w:p w:rsidR="000C7E8D" w:rsidRDefault="000C7E8D" w:rsidP="000C7E8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7E8D">
        <w:rPr>
          <w:rFonts w:ascii="Times New Roman" w:hAnsi="Times New Roman" w:cs="Times New Roman"/>
          <w:b/>
          <w:sz w:val="32"/>
          <w:szCs w:val="32"/>
        </w:rPr>
        <w:t>Прейскурант цен на услуги проживания в гостинице «</w:t>
      </w:r>
      <w:r w:rsidRPr="000C7E8D">
        <w:rPr>
          <w:rFonts w:ascii="Times New Roman" w:hAnsi="Times New Roman" w:cs="Times New Roman"/>
          <w:b/>
          <w:sz w:val="32"/>
          <w:szCs w:val="32"/>
          <w:lang w:val="en-US"/>
        </w:rPr>
        <w:t>Care</w:t>
      </w:r>
      <w:r w:rsidRPr="000C7E8D">
        <w:rPr>
          <w:rFonts w:ascii="Times New Roman" w:hAnsi="Times New Roman" w:cs="Times New Roman"/>
          <w:b/>
          <w:sz w:val="32"/>
          <w:szCs w:val="32"/>
        </w:rPr>
        <w:t>»</w:t>
      </w:r>
    </w:p>
    <w:tbl>
      <w:tblPr>
        <w:tblStyle w:val="a3"/>
        <w:tblW w:w="0" w:type="auto"/>
        <w:tblInd w:w="-318" w:type="dxa"/>
        <w:tblLook w:val="04A0"/>
      </w:tblPr>
      <w:tblGrid>
        <w:gridCol w:w="1272"/>
        <w:gridCol w:w="2498"/>
        <w:gridCol w:w="1490"/>
        <w:gridCol w:w="1492"/>
        <w:gridCol w:w="1508"/>
        <w:gridCol w:w="1507"/>
      </w:tblGrid>
      <w:tr w:rsidR="000C7E8D" w:rsidTr="00B922C4">
        <w:trPr>
          <w:cantSplit/>
          <w:trHeight w:val="706"/>
        </w:trPr>
        <w:tc>
          <w:tcPr>
            <w:tcW w:w="1119" w:type="dxa"/>
            <w:vAlign w:val="center"/>
          </w:tcPr>
          <w:p w:rsidR="000C7E8D" w:rsidRPr="00B922C4" w:rsidRDefault="000C7E8D" w:rsidP="00B92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2C4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2498" w:type="dxa"/>
            <w:vAlign w:val="center"/>
          </w:tcPr>
          <w:p w:rsidR="000C7E8D" w:rsidRPr="00B922C4" w:rsidRDefault="000C7E8D" w:rsidP="000C7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2C4">
              <w:rPr>
                <w:rFonts w:ascii="Times New Roman" w:hAnsi="Times New Roman" w:cs="Times New Roman"/>
                <w:sz w:val="24"/>
                <w:szCs w:val="24"/>
              </w:rPr>
              <w:t>Название номера</w:t>
            </w:r>
          </w:p>
        </w:tc>
        <w:tc>
          <w:tcPr>
            <w:tcW w:w="1490" w:type="dxa"/>
            <w:vAlign w:val="center"/>
          </w:tcPr>
          <w:p w:rsidR="000C7E8D" w:rsidRPr="00B922C4" w:rsidRDefault="008A62A0" w:rsidP="000C7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7E8D" w:rsidRPr="00B922C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92" w:type="dxa"/>
            <w:vAlign w:val="center"/>
          </w:tcPr>
          <w:p w:rsidR="000C7E8D" w:rsidRPr="00B922C4" w:rsidRDefault="000C7E8D" w:rsidP="000C7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2C4">
              <w:rPr>
                <w:rFonts w:ascii="Times New Roman" w:hAnsi="Times New Roman" w:cs="Times New Roman"/>
                <w:sz w:val="24"/>
                <w:szCs w:val="24"/>
              </w:rPr>
              <w:t xml:space="preserve">Цена места, </w:t>
            </w:r>
            <w:proofErr w:type="spellStart"/>
            <w:r w:rsidRPr="00B922C4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508" w:type="dxa"/>
            <w:vAlign w:val="center"/>
          </w:tcPr>
          <w:p w:rsidR="000C7E8D" w:rsidRPr="00B922C4" w:rsidRDefault="000C7E8D" w:rsidP="000C7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2C4">
              <w:rPr>
                <w:rFonts w:ascii="Times New Roman" w:hAnsi="Times New Roman" w:cs="Times New Roman"/>
                <w:sz w:val="24"/>
                <w:szCs w:val="24"/>
              </w:rPr>
              <w:t xml:space="preserve">Цена номера, </w:t>
            </w:r>
            <w:proofErr w:type="spellStart"/>
            <w:r w:rsidRPr="00B922C4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507" w:type="dxa"/>
            <w:vAlign w:val="center"/>
          </w:tcPr>
          <w:p w:rsidR="000C7E8D" w:rsidRPr="00B922C4" w:rsidRDefault="000C7E8D" w:rsidP="000C7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2C4">
              <w:rPr>
                <w:rFonts w:ascii="Times New Roman" w:hAnsi="Times New Roman" w:cs="Times New Roman"/>
                <w:sz w:val="24"/>
                <w:szCs w:val="24"/>
              </w:rPr>
              <w:t>Номера комнат</w:t>
            </w:r>
          </w:p>
        </w:tc>
      </w:tr>
      <w:tr w:rsidR="000C7E8D" w:rsidTr="00B922C4">
        <w:trPr>
          <w:cantSplit/>
          <w:trHeight w:val="985"/>
        </w:trPr>
        <w:tc>
          <w:tcPr>
            <w:tcW w:w="1119" w:type="dxa"/>
            <w:textDirection w:val="btLr"/>
            <w:vAlign w:val="center"/>
          </w:tcPr>
          <w:p w:rsidR="000C7E8D" w:rsidRPr="00B922C4" w:rsidRDefault="000C7E8D" w:rsidP="00B922C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2C4">
              <w:rPr>
                <w:rFonts w:ascii="Times New Roman" w:hAnsi="Times New Roman" w:cs="Times New Roman"/>
                <w:sz w:val="20"/>
                <w:szCs w:val="20"/>
              </w:rPr>
              <w:t>Стандарт</w:t>
            </w:r>
          </w:p>
        </w:tc>
        <w:tc>
          <w:tcPr>
            <w:tcW w:w="2498" w:type="dxa"/>
          </w:tcPr>
          <w:p w:rsidR="000C7E8D" w:rsidRPr="00B922C4" w:rsidRDefault="000C7E8D" w:rsidP="00B92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22C4">
              <w:rPr>
                <w:rFonts w:ascii="Times New Roman" w:hAnsi="Times New Roman" w:cs="Times New Roman"/>
                <w:sz w:val="24"/>
                <w:szCs w:val="24"/>
              </w:rPr>
              <w:t>Однокомнатный</w:t>
            </w:r>
            <w:proofErr w:type="gramEnd"/>
            <w:r w:rsidRPr="00B922C4">
              <w:rPr>
                <w:rFonts w:ascii="Times New Roman" w:hAnsi="Times New Roman" w:cs="Times New Roman"/>
                <w:sz w:val="24"/>
                <w:szCs w:val="24"/>
              </w:rPr>
              <w:t xml:space="preserve"> двухместный (2 односпальные кровати)</w:t>
            </w:r>
          </w:p>
        </w:tc>
        <w:tc>
          <w:tcPr>
            <w:tcW w:w="1490" w:type="dxa"/>
            <w:vAlign w:val="center"/>
          </w:tcPr>
          <w:p w:rsidR="000C7E8D" w:rsidRPr="00B922C4" w:rsidRDefault="000C7E8D" w:rsidP="000C7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2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2" w:type="dxa"/>
            <w:vAlign w:val="center"/>
          </w:tcPr>
          <w:p w:rsidR="000C7E8D" w:rsidRPr="00B922C4" w:rsidRDefault="000C7E8D" w:rsidP="00D6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0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B922C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08" w:type="dxa"/>
            <w:vAlign w:val="center"/>
          </w:tcPr>
          <w:p w:rsidR="000C7E8D" w:rsidRPr="00B922C4" w:rsidRDefault="000C7E8D" w:rsidP="00D6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2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0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B922C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07" w:type="dxa"/>
            <w:vAlign w:val="center"/>
          </w:tcPr>
          <w:p w:rsidR="000C7E8D" w:rsidRPr="00B922C4" w:rsidRDefault="000C7E8D" w:rsidP="000C7E8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B922C4">
              <w:rPr>
                <w:rFonts w:ascii="Times New Roman" w:hAnsi="Times New Roman" w:cs="Times New Roman"/>
                <w:b/>
                <w:sz w:val="44"/>
                <w:szCs w:val="44"/>
              </w:rPr>
              <w:t>1</w:t>
            </w:r>
          </w:p>
        </w:tc>
      </w:tr>
      <w:tr w:rsidR="000C7E8D" w:rsidTr="00B922C4">
        <w:trPr>
          <w:cantSplit/>
          <w:trHeight w:val="907"/>
        </w:trPr>
        <w:tc>
          <w:tcPr>
            <w:tcW w:w="1119" w:type="dxa"/>
            <w:textDirection w:val="btLr"/>
            <w:vAlign w:val="center"/>
          </w:tcPr>
          <w:p w:rsidR="000C7E8D" w:rsidRPr="00B922C4" w:rsidRDefault="000C7E8D" w:rsidP="00B922C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2C4">
              <w:rPr>
                <w:rFonts w:ascii="Times New Roman" w:hAnsi="Times New Roman" w:cs="Times New Roman"/>
                <w:sz w:val="20"/>
                <w:szCs w:val="20"/>
              </w:rPr>
              <w:t>Стандарт</w:t>
            </w:r>
          </w:p>
        </w:tc>
        <w:tc>
          <w:tcPr>
            <w:tcW w:w="2498" w:type="dxa"/>
          </w:tcPr>
          <w:p w:rsidR="000C7E8D" w:rsidRPr="00B922C4" w:rsidRDefault="000C7E8D" w:rsidP="00B92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22C4">
              <w:rPr>
                <w:rFonts w:ascii="Times New Roman" w:hAnsi="Times New Roman" w:cs="Times New Roman"/>
                <w:sz w:val="24"/>
                <w:szCs w:val="24"/>
              </w:rPr>
              <w:t>Однокомнатный</w:t>
            </w:r>
            <w:proofErr w:type="gramEnd"/>
            <w:r w:rsidRPr="00B922C4">
              <w:rPr>
                <w:rFonts w:ascii="Times New Roman" w:hAnsi="Times New Roman" w:cs="Times New Roman"/>
                <w:sz w:val="24"/>
                <w:szCs w:val="24"/>
              </w:rPr>
              <w:t xml:space="preserve"> двухместный (2 односпальные кровати)</w:t>
            </w:r>
          </w:p>
        </w:tc>
        <w:tc>
          <w:tcPr>
            <w:tcW w:w="1490" w:type="dxa"/>
            <w:vAlign w:val="center"/>
          </w:tcPr>
          <w:p w:rsidR="000C7E8D" w:rsidRPr="00B922C4" w:rsidRDefault="000C7E8D" w:rsidP="008A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2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2" w:type="dxa"/>
            <w:vAlign w:val="center"/>
          </w:tcPr>
          <w:p w:rsidR="000C7E8D" w:rsidRPr="00B922C4" w:rsidRDefault="000C7E8D" w:rsidP="00D6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0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B922C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08" w:type="dxa"/>
            <w:vAlign w:val="center"/>
          </w:tcPr>
          <w:p w:rsidR="000C7E8D" w:rsidRPr="00B922C4" w:rsidRDefault="000C7E8D" w:rsidP="00D6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2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0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B922C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07" w:type="dxa"/>
            <w:vAlign w:val="center"/>
          </w:tcPr>
          <w:p w:rsidR="000C7E8D" w:rsidRPr="00B922C4" w:rsidRDefault="000C7E8D" w:rsidP="000C7E8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B922C4">
              <w:rPr>
                <w:rFonts w:ascii="Times New Roman" w:hAnsi="Times New Roman" w:cs="Times New Roman"/>
                <w:b/>
                <w:sz w:val="44"/>
                <w:szCs w:val="44"/>
              </w:rPr>
              <w:t>2</w:t>
            </w:r>
          </w:p>
        </w:tc>
      </w:tr>
      <w:tr w:rsidR="000C7E8D" w:rsidTr="00B922C4">
        <w:trPr>
          <w:cantSplit/>
          <w:trHeight w:val="907"/>
        </w:trPr>
        <w:tc>
          <w:tcPr>
            <w:tcW w:w="1119" w:type="dxa"/>
            <w:textDirection w:val="btLr"/>
            <w:vAlign w:val="center"/>
          </w:tcPr>
          <w:p w:rsidR="000C7E8D" w:rsidRPr="00B922C4" w:rsidRDefault="000C7E8D" w:rsidP="00B922C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2C4">
              <w:rPr>
                <w:rFonts w:ascii="Times New Roman" w:hAnsi="Times New Roman" w:cs="Times New Roman"/>
                <w:sz w:val="20"/>
                <w:szCs w:val="20"/>
              </w:rPr>
              <w:t>Стандарт</w:t>
            </w:r>
          </w:p>
        </w:tc>
        <w:tc>
          <w:tcPr>
            <w:tcW w:w="2498" w:type="dxa"/>
          </w:tcPr>
          <w:p w:rsidR="000C7E8D" w:rsidRPr="00B922C4" w:rsidRDefault="000C7E8D" w:rsidP="00B92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22C4">
              <w:rPr>
                <w:rFonts w:ascii="Times New Roman" w:hAnsi="Times New Roman" w:cs="Times New Roman"/>
                <w:sz w:val="24"/>
                <w:szCs w:val="24"/>
              </w:rPr>
              <w:t>Однокомнатный</w:t>
            </w:r>
            <w:proofErr w:type="gramEnd"/>
            <w:r w:rsidRPr="00B922C4">
              <w:rPr>
                <w:rFonts w:ascii="Times New Roman" w:hAnsi="Times New Roman" w:cs="Times New Roman"/>
                <w:sz w:val="24"/>
                <w:szCs w:val="24"/>
              </w:rPr>
              <w:t xml:space="preserve"> двухместный (2 односпальные кровати)</w:t>
            </w:r>
          </w:p>
        </w:tc>
        <w:tc>
          <w:tcPr>
            <w:tcW w:w="1490" w:type="dxa"/>
            <w:vAlign w:val="center"/>
          </w:tcPr>
          <w:p w:rsidR="000C7E8D" w:rsidRPr="00B922C4" w:rsidRDefault="000C7E8D" w:rsidP="000C7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2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2" w:type="dxa"/>
            <w:vAlign w:val="center"/>
          </w:tcPr>
          <w:p w:rsidR="000C7E8D" w:rsidRPr="00B922C4" w:rsidRDefault="000C7E8D" w:rsidP="00D6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0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B922C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08" w:type="dxa"/>
            <w:vAlign w:val="center"/>
          </w:tcPr>
          <w:p w:rsidR="000C7E8D" w:rsidRPr="00B922C4" w:rsidRDefault="000C7E8D" w:rsidP="00D6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2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0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B922C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07" w:type="dxa"/>
            <w:vAlign w:val="center"/>
          </w:tcPr>
          <w:p w:rsidR="000C7E8D" w:rsidRPr="00B922C4" w:rsidRDefault="000C7E8D" w:rsidP="000C7E8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B922C4">
              <w:rPr>
                <w:rFonts w:ascii="Times New Roman" w:hAnsi="Times New Roman" w:cs="Times New Roman"/>
                <w:b/>
                <w:sz w:val="44"/>
                <w:szCs w:val="44"/>
              </w:rPr>
              <w:t>3</w:t>
            </w:r>
          </w:p>
        </w:tc>
      </w:tr>
      <w:tr w:rsidR="000C7E8D" w:rsidTr="00B922C4">
        <w:trPr>
          <w:cantSplit/>
          <w:trHeight w:val="907"/>
        </w:trPr>
        <w:tc>
          <w:tcPr>
            <w:tcW w:w="1119" w:type="dxa"/>
            <w:textDirection w:val="btLr"/>
            <w:vAlign w:val="center"/>
          </w:tcPr>
          <w:p w:rsidR="000C7E8D" w:rsidRPr="00B922C4" w:rsidRDefault="000C7E8D" w:rsidP="00B922C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2C4">
              <w:rPr>
                <w:rFonts w:ascii="Times New Roman" w:hAnsi="Times New Roman" w:cs="Times New Roman"/>
                <w:sz w:val="20"/>
                <w:szCs w:val="20"/>
              </w:rPr>
              <w:t>Стандарт</w:t>
            </w:r>
          </w:p>
        </w:tc>
        <w:tc>
          <w:tcPr>
            <w:tcW w:w="2498" w:type="dxa"/>
          </w:tcPr>
          <w:p w:rsidR="000C7E8D" w:rsidRPr="00B922C4" w:rsidRDefault="000C7E8D" w:rsidP="00B92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22C4">
              <w:rPr>
                <w:rFonts w:ascii="Times New Roman" w:hAnsi="Times New Roman" w:cs="Times New Roman"/>
                <w:sz w:val="24"/>
                <w:szCs w:val="24"/>
              </w:rPr>
              <w:t>Однокомнатный</w:t>
            </w:r>
            <w:proofErr w:type="gramEnd"/>
            <w:r w:rsidRPr="00B922C4">
              <w:rPr>
                <w:rFonts w:ascii="Times New Roman" w:hAnsi="Times New Roman" w:cs="Times New Roman"/>
                <w:sz w:val="24"/>
                <w:szCs w:val="24"/>
              </w:rPr>
              <w:t xml:space="preserve"> двухместный (2 односпальные кровати)</w:t>
            </w:r>
          </w:p>
        </w:tc>
        <w:tc>
          <w:tcPr>
            <w:tcW w:w="1490" w:type="dxa"/>
            <w:vAlign w:val="center"/>
          </w:tcPr>
          <w:p w:rsidR="000C7E8D" w:rsidRPr="00B922C4" w:rsidRDefault="000C7E8D" w:rsidP="000C7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2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2" w:type="dxa"/>
            <w:vAlign w:val="center"/>
          </w:tcPr>
          <w:p w:rsidR="000C7E8D" w:rsidRPr="00B922C4" w:rsidRDefault="000C7E8D" w:rsidP="00746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6E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B922C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08" w:type="dxa"/>
            <w:vAlign w:val="center"/>
          </w:tcPr>
          <w:p w:rsidR="000C7E8D" w:rsidRPr="00B922C4" w:rsidRDefault="000C7E8D" w:rsidP="00746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2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46E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B922C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07" w:type="dxa"/>
            <w:vAlign w:val="center"/>
          </w:tcPr>
          <w:p w:rsidR="000C7E8D" w:rsidRPr="00B922C4" w:rsidRDefault="000C7E8D" w:rsidP="000C7E8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B922C4">
              <w:rPr>
                <w:rFonts w:ascii="Times New Roman" w:hAnsi="Times New Roman" w:cs="Times New Roman"/>
                <w:b/>
                <w:sz w:val="44"/>
                <w:szCs w:val="44"/>
              </w:rPr>
              <w:t>4</w:t>
            </w:r>
          </w:p>
        </w:tc>
      </w:tr>
      <w:tr w:rsidR="000C7E8D" w:rsidTr="00B922C4">
        <w:trPr>
          <w:cantSplit/>
          <w:trHeight w:val="907"/>
        </w:trPr>
        <w:tc>
          <w:tcPr>
            <w:tcW w:w="1119" w:type="dxa"/>
            <w:textDirection w:val="btLr"/>
            <w:vAlign w:val="center"/>
          </w:tcPr>
          <w:p w:rsidR="000C7E8D" w:rsidRPr="00B922C4" w:rsidRDefault="000C7E8D" w:rsidP="00B922C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2C4">
              <w:rPr>
                <w:rFonts w:ascii="Times New Roman" w:hAnsi="Times New Roman" w:cs="Times New Roman"/>
                <w:sz w:val="20"/>
                <w:szCs w:val="20"/>
              </w:rPr>
              <w:t>Стандарт</w:t>
            </w:r>
          </w:p>
        </w:tc>
        <w:tc>
          <w:tcPr>
            <w:tcW w:w="2498" w:type="dxa"/>
          </w:tcPr>
          <w:p w:rsidR="000C7E8D" w:rsidRPr="00B922C4" w:rsidRDefault="000C7E8D" w:rsidP="00B92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22C4">
              <w:rPr>
                <w:rFonts w:ascii="Times New Roman" w:hAnsi="Times New Roman" w:cs="Times New Roman"/>
                <w:sz w:val="24"/>
                <w:szCs w:val="24"/>
              </w:rPr>
              <w:t>Однокомнатны</w:t>
            </w:r>
            <w:r w:rsidR="0076248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gramEnd"/>
            <w:r w:rsidR="0076248B">
              <w:rPr>
                <w:rFonts w:ascii="Times New Roman" w:hAnsi="Times New Roman" w:cs="Times New Roman"/>
                <w:sz w:val="24"/>
                <w:szCs w:val="24"/>
              </w:rPr>
              <w:t xml:space="preserve"> четырехместный (2</w:t>
            </w:r>
            <w:r w:rsidRPr="00B922C4">
              <w:rPr>
                <w:rFonts w:ascii="Times New Roman" w:hAnsi="Times New Roman" w:cs="Times New Roman"/>
                <w:sz w:val="24"/>
                <w:szCs w:val="24"/>
              </w:rPr>
              <w:t xml:space="preserve"> двухъярусные кровати)</w:t>
            </w:r>
          </w:p>
        </w:tc>
        <w:tc>
          <w:tcPr>
            <w:tcW w:w="1490" w:type="dxa"/>
            <w:vAlign w:val="center"/>
          </w:tcPr>
          <w:p w:rsidR="000C7E8D" w:rsidRPr="00B922C4" w:rsidRDefault="0076248B" w:rsidP="000C7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2" w:type="dxa"/>
            <w:vAlign w:val="center"/>
          </w:tcPr>
          <w:p w:rsidR="000C7E8D" w:rsidRPr="00B922C4" w:rsidRDefault="008A62A0" w:rsidP="00746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6E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08" w:type="dxa"/>
            <w:vAlign w:val="center"/>
          </w:tcPr>
          <w:p w:rsidR="000C7E8D" w:rsidRPr="00B922C4" w:rsidRDefault="008A62A0" w:rsidP="00746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46E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76248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07" w:type="dxa"/>
            <w:vAlign w:val="center"/>
          </w:tcPr>
          <w:p w:rsidR="000C7E8D" w:rsidRPr="00B922C4" w:rsidRDefault="000C7E8D" w:rsidP="000C7E8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B922C4">
              <w:rPr>
                <w:rFonts w:ascii="Times New Roman" w:hAnsi="Times New Roman" w:cs="Times New Roman"/>
                <w:b/>
                <w:sz w:val="44"/>
                <w:szCs w:val="44"/>
              </w:rPr>
              <w:t>5</w:t>
            </w:r>
          </w:p>
        </w:tc>
      </w:tr>
      <w:tr w:rsidR="000C7E8D" w:rsidTr="00B922C4">
        <w:trPr>
          <w:cantSplit/>
          <w:trHeight w:val="907"/>
        </w:trPr>
        <w:tc>
          <w:tcPr>
            <w:tcW w:w="1119" w:type="dxa"/>
            <w:textDirection w:val="btLr"/>
            <w:vAlign w:val="center"/>
          </w:tcPr>
          <w:p w:rsidR="000C7E8D" w:rsidRPr="00B922C4" w:rsidRDefault="000C7E8D" w:rsidP="00B922C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2C4">
              <w:rPr>
                <w:rFonts w:ascii="Times New Roman" w:hAnsi="Times New Roman" w:cs="Times New Roman"/>
                <w:sz w:val="20"/>
                <w:szCs w:val="20"/>
              </w:rPr>
              <w:t>Стандарт</w:t>
            </w:r>
          </w:p>
        </w:tc>
        <w:tc>
          <w:tcPr>
            <w:tcW w:w="2498" w:type="dxa"/>
          </w:tcPr>
          <w:p w:rsidR="000C7E8D" w:rsidRPr="00B922C4" w:rsidRDefault="000C7E8D" w:rsidP="00B92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22C4">
              <w:rPr>
                <w:rFonts w:ascii="Times New Roman" w:hAnsi="Times New Roman" w:cs="Times New Roman"/>
                <w:sz w:val="24"/>
                <w:szCs w:val="24"/>
              </w:rPr>
              <w:t>Однокомнатный</w:t>
            </w:r>
            <w:proofErr w:type="gramEnd"/>
            <w:r w:rsidRPr="00B922C4">
              <w:rPr>
                <w:rFonts w:ascii="Times New Roman" w:hAnsi="Times New Roman" w:cs="Times New Roman"/>
                <w:sz w:val="24"/>
                <w:szCs w:val="24"/>
              </w:rPr>
              <w:t xml:space="preserve"> двухместный (2 односпальные кровати)</w:t>
            </w:r>
          </w:p>
        </w:tc>
        <w:tc>
          <w:tcPr>
            <w:tcW w:w="1490" w:type="dxa"/>
            <w:vAlign w:val="center"/>
          </w:tcPr>
          <w:p w:rsidR="000C7E8D" w:rsidRPr="00B922C4" w:rsidRDefault="0076248B" w:rsidP="000C7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2" w:type="dxa"/>
            <w:vAlign w:val="center"/>
          </w:tcPr>
          <w:p w:rsidR="000C7E8D" w:rsidRPr="00B922C4" w:rsidRDefault="000C7E8D" w:rsidP="00746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6E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B922C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08" w:type="dxa"/>
            <w:vAlign w:val="center"/>
          </w:tcPr>
          <w:p w:rsidR="000C7E8D" w:rsidRPr="00B922C4" w:rsidRDefault="000C7E8D" w:rsidP="00746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2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46E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B922C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07" w:type="dxa"/>
            <w:vAlign w:val="center"/>
          </w:tcPr>
          <w:p w:rsidR="000C7E8D" w:rsidRPr="00B922C4" w:rsidRDefault="000C7E8D" w:rsidP="000C7E8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B922C4">
              <w:rPr>
                <w:rFonts w:ascii="Times New Roman" w:hAnsi="Times New Roman" w:cs="Times New Roman"/>
                <w:b/>
                <w:sz w:val="44"/>
                <w:szCs w:val="44"/>
              </w:rPr>
              <w:t>6</w:t>
            </w:r>
          </w:p>
        </w:tc>
      </w:tr>
      <w:tr w:rsidR="000C7E8D" w:rsidTr="00B922C4">
        <w:trPr>
          <w:cantSplit/>
          <w:trHeight w:val="907"/>
        </w:trPr>
        <w:tc>
          <w:tcPr>
            <w:tcW w:w="1119" w:type="dxa"/>
            <w:textDirection w:val="btLr"/>
            <w:vAlign w:val="center"/>
          </w:tcPr>
          <w:p w:rsidR="000C7E8D" w:rsidRPr="00B922C4" w:rsidRDefault="000C7E8D" w:rsidP="00B922C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2C4">
              <w:rPr>
                <w:rFonts w:ascii="Times New Roman" w:hAnsi="Times New Roman" w:cs="Times New Roman"/>
                <w:sz w:val="20"/>
                <w:szCs w:val="20"/>
              </w:rPr>
              <w:t>Стандарт</w:t>
            </w:r>
          </w:p>
        </w:tc>
        <w:tc>
          <w:tcPr>
            <w:tcW w:w="2498" w:type="dxa"/>
          </w:tcPr>
          <w:p w:rsidR="000C7E8D" w:rsidRPr="00B922C4" w:rsidRDefault="000C7E8D" w:rsidP="00B92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22C4">
              <w:rPr>
                <w:rFonts w:ascii="Times New Roman" w:hAnsi="Times New Roman" w:cs="Times New Roman"/>
                <w:sz w:val="24"/>
                <w:szCs w:val="24"/>
              </w:rPr>
              <w:t>Однокомнатный</w:t>
            </w:r>
            <w:proofErr w:type="gramEnd"/>
            <w:r w:rsidRPr="00B922C4">
              <w:rPr>
                <w:rFonts w:ascii="Times New Roman" w:hAnsi="Times New Roman" w:cs="Times New Roman"/>
                <w:sz w:val="24"/>
                <w:szCs w:val="24"/>
              </w:rPr>
              <w:t xml:space="preserve"> двухместный (2 односпальные кровати)</w:t>
            </w:r>
          </w:p>
        </w:tc>
        <w:tc>
          <w:tcPr>
            <w:tcW w:w="1490" w:type="dxa"/>
            <w:vAlign w:val="center"/>
          </w:tcPr>
          <w:p w:rsidR="000C7E8D" w:rsidRPr="00B922C4" w:rsidRDefault="000C7E8D" w:rsidP="000C7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2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2" w:type="dxa"/>
            <w:vAlign w:val="center"/>
          </w:tcPr>
          <w:p w:rsidR="000C7E8D" w:rsidRPr="00B922C4" w:rsidRDefault="000C7E8D" w:rsidP="00746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6E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B922C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08" w:type="dxa"/>
            <w:vAlign w:val="center"/>
          </w:tcPr>
          <w:p w:rsidR="000C7E8D" w:rsidRPr="00B922C4" w:rsidRDefault="000C7E8D" w:rsidP="00746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2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46E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B922C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07" w:type="dxa"/>
            <w:vAlign w:val="center"/>
          </w:tcPr>
          <w:p w:rsidR="000C7E8D" w:rsidRPr="00B922C4" w:rsidRDefault="000C7E8D" w:rsidP="000C7E8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B922C4">
              <w:rPr>
                <w:rFonts w:ascii="Times New Roman" w:hAnsi="Times New Roman" w:cs="Times New Roman"/>
                <w:b/>
                <w:sz w:val="44"/>
                <w:szCs w:val="44"/>
              </w:rPr>
              <w:t>7</w:t>
            </w:r>
          </w:p>
        </w:tc>
      </w:tr>
      <w:tr w:rsidR="000C7E8D" w:rsidTr="00B922C4">
        <w:trPr>
          <w:cantSplit/>
          <w:trHeight w:val="1603"/>
        </w:trPr>
        <w:tc>
          <w:tcPr>
            <w:tcW w:w="1119" w:type="dxa"/>
            <w:textDirection w:val="btLr"/>
            <w:vAlign w:val="center"/>
          </w:tcPr>
          <w:p w:rsidR="000C7E8D" w:rsidRPr="00B922C4" w:rsidRDefault="000C7E8D" w:rsidP="00B922C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2C4">
              <w:rPr>
                <w:rFonts w:ascii="Times New Roman" w:hAnsi="Times New Roman" w:cs="Times New Roman"/>
                <w:sz w:val="20"/>
                <w:szCs w:val="20"/>
              </w:rPr>
              <w:t>Стандарт</w:t>
            </w:r>
          </w:p>
        </w:tc>
        <w:tc>
          <w:tcPr>
            <w:tcW w:w="2498" w:type="dxa"/>
          </w:tcPr>
          <w:p w:rsidR="000C7E8D" w:rsidRPr="00B922C4" w:rsidRDefault="000C7E8D" w:rsidP="00B92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22C4">
              <w:rPr>
                <w:rFonts w:ascii="Times New Roman" w:hAnsi="Times New Roman" w:cs="Times New Roman"/>
                <w:sz w:val="24"/>
                <w:szCs w:val="24"/>
              </w:rPr>
              <w:t>Однокомнатный</w:t>
            </w:r>
            <w:proofErr w:type="gramEnd"/>
            <w:r w:rsidRPr="00B922C4">
              <w:rPr>
                <w:rFonts w:ascii="Times New Roman" w:hAnsi="Times New Roman" w:cs="Times New Roman"/>
                <w:sz w:val="24"/>
                <w:szCs w:val="24"/>
              </w:rPr>
              <w:t xml:space="preserve"> двухместный (2 односпальные кровати)</w:t>
            </w:r>
          </w:p>
        </w:tc>
        <w:tc>
          <w:tcPr>
            <w:tcW w:w="1490" w:type="dxa"/>
            <w:vAlign w:val="center"/>
          </w:tcPr>
          <w:p w:rsidR="000C7E8D" w:rsidRPr="00B922C4" w:rsidRDefault="000C7E8D" w:rsidP="000C7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2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2" w:type="dxa"/>
            <w:vAlign w:val="center"/>
          </w:tcPr>
          <w:p w:rsidR="000C7E8D" w:rsidRPr="00B922C4" w:rsidRDefault="000C7E8D" w:rsidP="00746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6E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B922C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08" w:type="dxa"/>
            <w:vAlign w:val="center"/>
          </w:tcPr>
          <w:p w:rsidR="000C7E8D" w:rsidRPr="00B922C4" w:rsidRDefault="000C7E8D" w:rsidP="00746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2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46E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B922C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07" w:type="dxa"/>
            <w:vAlign w:val="center"/>
          </w:tcPr>
          <w:p w:rsidR="000C7E8D" w:rsidRPr="00B922C4" w:rsidRDefault="000C7E8D" w:rsidP="000C7E8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B922C4">
              <w:rPr>
                <w:rFonts w:ascii="Times New Roman" w:hAnsi="Times New Roman" w:cs="Times New Roman"/>
                <w:b/>
                <w:sz w:val="44"/>
                <w:szCs w:val="44"/>
              </w:rPr>
              <w:t>8</w:t>
            </w:r>
          </w:p>
        </w:tc>
      </w:tr>
    </w:tbl>
    <w:p w:rsidR="000C7E8D" w:rsidRPr="000C7E8D" w:rsidRDefault="000C7E8D" w:rsidP="000C7E8D">
      <w:pPr>
        <w:rPr>
          <w:rFonts w:ascii="Times New Roman" w:hAnsi="Times New Roman" w:cs="Times New Roman"/>
          <w:b/>
          <w:sz w:val="32"/>
          <w:szCs w:val="32"/>
        </w:rPr>
      </w:pPr>
    </w:p>
    <w:sectPr w:rsidR="000C7E8D" w:rsidRPr="000C7E8D" w:rsidSect="007E2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>
    <w:useFELayout/>
  </w:compat>
  <w:rsids>
    <w:rsidRoot w:val="002E3D45"/>
    <w:rsid w:val="0003056C"/>
    <w:rsid w:val="000C7E8D"/>
    <w:rsid w:val="0019119F"/>
    <w:rsid w:val="0021532E"/>
    <w:rsid w:val="002E3D45"/>
    <w:rsid w:val="00746E5D"/>
    <w:rsid w:val="0076248B"/>
    <w:rsid w:val="007E2408"/>
    <w:rsid w:val="008A62A0"/>
    <w:rsid w:val="00B534D9"/>
    <w:rsid w:val="00B922C4"/>
    <w:rsid w:val="00BB7BCF"/>
    <w:rsid w:val="00D60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7E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2021-04-13T12:28:00Z</dcterms:created>
  <dcterms:modified xsi:type="dcterms:W3CDTF">2026-01-06T03:23:00Z</dcterms:modified>
</cp:coreProperties>
</file>